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90" w:type="dxa"/>
        <w:tblInd w:w="93" w:type="dxa"/>
        <w:tblLook w:val="04A0" w:firstRow="1" w:lastRow="0" w:firstColumn="1" w:lastColumn="0" w:noHBand="0" w:noVBand="1"/>
      </w:tblPr>
      <w:tblGrid>
        <w:gridCol w:w="4420"/>
        <w:gridCol w:w="1930"/>
        <w:gridCol w:w="3040"/>
      </w:tblGrid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Sensitivity Analysis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Base Case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Forecasted Best Case</w:t>
            </w: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Variable unit selling expense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3500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3850</w:t>
            </w: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Sales Volume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331,000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425335</w:t>
            </w: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 xml:space="preserve">Net Operating Income 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68,900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160,785</w:t>
            </w: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</w:rPr>
              <w:t xml:space="preserve">Calculation 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Sales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425335</w:t>
            </w: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Variable Cost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Cost of goods sold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183,100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 xml:space="preserve">Variable selling 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26950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Total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-210,050</w:t>
            </w: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Contribution margin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215,285</w:t>
            </w: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Fixed Expense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admin salary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21000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fixed selling expense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20500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utility expense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5000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depreciation expense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8000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total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-54500</w:t>
            </w: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operating income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160,785</w:t>
            </w:r>
          </w:p>
        </w:tc>
      </w:tr>
      <w:tr w:rsidR="007F71BE" w:rsidRPr="007F71BE" w:rsidTr="007F71BE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7F71BE" w:rsidRPr="007F71BE" w:rsidTr="007F71BE">
        <w:trPr>
          <w:trHeight w:val="300"/>
        </w:trPr>
        <w:tc>
          <w:tcPr>
            <w:tcW w:w="9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BE" w:rsidRPr="007F71BE" w:rsidRDefault="007F71BE" w:rsidP="007F71B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7F71BE">
              <w:rPr>
                <w:rFonts w:ascii="Calibri" w:eastAsia="Times New Roman" w:hAnsi="Calibri" w:cs="Calibri"/>
                <w:color w:val="000000"/>
                <w:sz w:val="22"/>
              </w:rPr>
              <w:t>Technology Business Solutions should proceed with the idea to increase a unit variable selling expense since it increases the operating income to $160,785.</w:t>
            </w:r>
          </w:p>
        </w:tc>
      </w:tr>
    </w:tbl>
    <w:p w:rsidR="006F41E9" w:rsidRDefault="006F41E9">
      <w:bookmarkStart w:id="0" w:name="_GoBack"/>
      <w:bookmarkEnd w:id="0"/>
    </w:p>
    <w:sectPr w:rsidR="006F41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1BE"/>
    <w:rsid w:val="006D7C5A"/>
    <w:rsid w:val="006F41E9"/>
    <w:rsid w:val="007F71BE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</cp:revision>
  <dcterms:created xsi:type="dcterms:W3CDTF">2019-10-08T05:43:00Z</dcterms:created>
  <dcterms:modified xsi:type="dcterms:W3CDTF">2019-10-08T05:44:00Z</dcterms:modified>
</cp:coreProperties>
</file>